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2026-09-22 · Makani Lab · Posture · Presence · Partnership</w:t>
      </w:r>
    </w:p>
    <w:p>
      <w:r>
        <w:rPr>
          <w:b/>
        </w:rPr>
        <w:t xml:space="preserve">BLUF — </w:t>
      </w:r>
      <w:r>
        <w:t>Posture: SSC and DIU awarded GHOST-R prototypes to Northrop Grumman and True Anomaly for GEO satellites that inspect other spacecraft, and SDA opened its Tranche 3 ground-architecture competition. Presence was partner-led: an eight-nation ADMM-Plus maritime activity, the Yudh Abhyas command post exercise, a Kadena tsunami drill. Attention: Kim's 20 Sep test, reported as a hypersonic glide vehicle, days before the Trump-Xi summit.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528, Presence 80, Partnership 135</w:t>
            </w:r>
          </w:p>
        </w:tc>
        <w:tc>
          <w:tcPr>
            <w:tcW w:type="dxa" w:w="3467"/>
          </w:tcPr>
          <w:p>
            <w:r>
              <w:t>Rising: Korea (230, +202.3), Japan (187, +152.3), Taiwan (98, +76.7), China (88, +64), launch (71, +50)</w:t>
            </w:r>
          </w:p>
        </w:tc>
        <w:tc>
          <w:tcPr>
            <w:tcW w:type="dxa" w:w="3467"/>
          </w:tcPr>
          <w:p>
            <w:r>
              <w:t>COCOM focus: PACOM 570, EUCOM 71, CENTCOM 58, SPACECOM 55, STRATCOM 21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Pentagon taps Northrop Grumman, True Anomaly for recon satellites that can monitor other space systems. </w:t>
      </w:r>
      <w:r>
        <w:t>SSC and DIU awarded GHOST-R prototype contracts to Northrop Grumman and True Anomaly for commercial GEO satellites that image other spacecraft (DefenseScoop).</w:t>
      </w:r>
      <w:r>
        <w:rPr>
          <w:b/>
        </w:rPr>
        <w:t xml:space="preserve"> So what: </w:t>
      </w:r>
      <w:r>
        <w:t>Organic GEO characterization would cut theater reliance on national SDA feeds.</w:t>
      </w:r>
      <w:r>
        <w:rPr>
          <w:color w:val="777777"/>
          <w:sz w:val="16"/>
        </w:rPr>
        <w:t xml:space="preserve"> [DefenseScoop, 2026-09-21; SPACECOM, PACOM]</w:t>
      </w:r>
    </w:p>
    <w:p>
      <w:pPr>
        <w:pStyle w:val="ListBullet"/>
      </w:pPr>
      <w:r>
        <w:rPr>
          <w:b/>
        </w:rPr>
        <w:t xml:space="preserve">North Korea’s Kim hails ‘new’ weapon thought to be hypersonic missile. </w:t>
      </w:r>
      <w:r>
        <w:t>Kim called the 20 Sep launch of two missiles a new weapon, reported as a hypersonic glide vehicle; ROK's defense ministry doubts the claim (Japan Times, Stripes).</w:t>
      </w:r>
      <w:r>
        <w:rPr>
          <w:b/>
        </w:rPr>
        <w:t xml:space="preserve"> So what: </w:t>
      </w:r>
      <w:r>
        <w:t>A DPRK HGV stresses theater missile-warning timelines and sensor tasking.</w:t>
      </w:r>
      <w:r>
        <w:rPr>
          <w:color w:val="777777"/>
          <w:sz w:val="16"/>
        </w:rPr>
        <w:t xml:space="preserve"> [The Japan Times, 2026-09-21; PACOM, SPACECOM]</w:t>
      </w:r>
    </w:p>
    <w:p>
      <w:pPr>
        <w:pStyle w:val="ListBullet"/>
      </w:pPr>
      <w:r>
        <w:rPr>
          <w:b/>
        </w:rPr>
        <w:t xml:space="preserve">SDA Seeks to Expand Ground Architecture for Future Missile Tracking Satellites. </w:t>
      </w:r>
      <w:r>
        <w:t>SDA opened a competition to expand the ground architecture behind its missile warning and tracking constellation, sized for Tranche 3 (Air &amp; Space Forces Magazine).</w:t>
      </w:r>
      <w:r>
        <w:rPr>
          <w:b/>
        </w:rPr>
        <w:t xml:space="preserve"> So what: </w:t>
      </w:r>
      <w:r>
        <w:t>Ground entry points set where theater missile-warning data lands and how fast.</w:t>
      </w:r>
      <w:r>
        <w:rPr>
          <w:color w:val="777777"/>
          <w:sz w:val="16"/>
        </w:rPr>
        <w:t xml:space="preserve"> [Air &amp; Space Forces Magazine, 2026-09-21; SPACECOM]</w:t>
      </w:r>
    </w:p>
    <w:p>
      <w:pPr>
        <w:pStyle w:val="ListBullet"/>
      </w:pPr>
      <w:r>
        <w:rPr>
          <w:b/>
        </w:rPr>
        <w:t xml:space="preserve">How are China’s Type 052D destroyers shifting the balance in the western Pacific?. </w:t>
      </w:r>
      <w:r>
        <w:t>State TV footage showed a PLAN Type 052D firing a YJ-20 hypersonic anti-ship missile, a weapon previously tied only to the larger Type 055 (SCMP).</w:t>
      </w:r>
      <w:r>
        <w:rPr>
          <w:b/>
        </w:rPr>
        <w:t xml:space="preserve"> So what: </w:t>
      </w:r>
      <w:r>
        <w:t>Wider PLAN strike reach raises theater demand for space-based ISR and warning.</w:t>
      </w:r>
      <w:r>
        <w:rPr>
          <w:color w:val="777777"/>
          <w:sz w:val="16"/>
        </w:rPr>
        <w:t xml:space="preserve"> [South China Morning Post (China), 2026-09-21; PACOM]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U.S. naval forces join eight nations in exercise to strengthen maritime security. </w:t>
      </w:r>
      <w:r>
        <w:t>U.S. naval forces joined eight nations in the ADMM-Plus Experts' Working Group maritime security joint cooperative activity, which began 20 Sep (INDOPACOM).</w:t>
      </w:r>
      <w:r>
        <w:rPr>
          <w:b/>
        </w:rPr>
        <w:t xml:space="preserve"> So what: </w:t>
      </w:r>
      <w:r>
        <w:t>Multinational maritime events are a venue to push space effects to partner staffs.</w:t>
      </w:r>
      <w:r>
        <w:rPr>
          <w:color w:val="777777"/>
          <w:sz w:val="16"/>
        </w:rPr>
        <w:t xml:space="preserve"> [U.S. Pacific Command, 2026-09-21; PACOM]</w:t>
      </w:r>
    </w:p>
    <w:p>
      <w:pPr>
        <w:pStyle w:val="ListBullet"/>
      </w:pPr>
      <w:r>
        <w:rPr>
          <w:b/>
        </w:rPr>
        <w:t xml:space="preserve">U.S., Indian Army forces begin Command Post Exercise during Yudh Abhyas 2026. </w:t>
      </w:r>
      <w:r>
        <w:t>U.S. and Indian Army forces began a brigade-level command post exercise at Auli, India, running 15-22 Sep under Yudh Abhyas 2026 (INDOPACOM).</w:t>
      </w:r>
      <w:r>
        <w:rPr>
          <w:b/>
        </w:rPr>
        <w:t xml:space="preserve"> So what: </w:t>
      </w:r>
      <w:r>
        <w:t>A CPX with India is an opening to normalize space support with a non-treaty partner.</w:t>
      </w:r>
      <w:r>
        <w:rPr>
          <w:color w:val="777777"/>
          <w:sz w:val="16"/>
        </w:rPr>
        <w:t xml:space="preserve"> [U.S. Pacific Command, 2026-09-21; PACOM]</w:t>
      </w:r>
    </w:p>
    <w:p>
      <w:pPr>
        <w:pStyle w:val="ListBullet"/>
      </w:pPr>
      <w:r>
        <w:rPr>
          <w:b/>
        </w:rPr>
        <w:t xml:space="preserve">Air Force, Japan Exercise Tsunami Evacuation Procedures. </w:t>
      </w:r>
      <w:r>
        <w:t>The 18th Wing and Okinawa local officials ran a joint tsunami evacuation drill across Kadena Air Base (DoW).</w:t>
      </w:r>
      <w:r>
        <w:rPr>
          <w:b/>
        </w:rPr>
        <w:t xml:space="preserve"> So what: </w:t>
      </w:r>
      <w:r>
        <w:t>Base HADR readiness protects forward space, SATCOM and comms nodes on Okinawa.</w:t>
      </w:r>
      <w:r>
        <w:rPr>
          <w:color w:val="777777"/>
          <w:sz w:val="16"/>
        </w:rPr>
        <w:t xml:space="preserve"> [Department of War, 2026-09-21; PACOM]</w:t>
      </w:r>
    </w:p>
    <w:p>
      <w:pPr>
        <w:pStyle w:val="ListBullet"/>
      </w:pPr>
      <w:r>
        <w:rPr>
          <w:b/>
        </w:rPr>
        <w:t xml:space="preserve">Taiwan coastguard’s rare missile firing reveals deepening links with navy. </w:t>
      </w:r>
      <w:r>
        <w:t>Taiwan's coastguard fired a supersonic anti-ship missile in an exercise last week, unusual for a civilian agency and tied by analysts to navy integration (SCMP).</w:t>
      </w:r>
      <w:r>
        <w:rPr>
          <w:b/>
        </w:rPr>
        <w:t xml:space="preserve"> So what: </w:t>
      </w:r>
      <w:r>
        <w:t>More partner coastal fires means more demand for space-enabled targeting data.</w:t>
      </w:r>
      <w:r>
        <w:rPr>
          <w:color w:val="777777"/>
          <w:sz w:val="16"/>
        </w:rPr>
        <w:t xml:space="preserve"> [South China Morning Post (China), 2026-09-22; PACOM]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US tightens Japan, South Korea ties ahead of Trump-Xi summit. </w:t>
      </w:r>
      <w:r>
        <w:t>Rubio, Motegi and Cho opened trilateral economic-security talks, agreed a supply-chain early warning system and backed Taiwan Strait stability (SCMP, Yonhap).</w:t>
      </w:r>
      <w:r>
        <w:rPr>
          <w:b/>
        </w:rPr>
        <w:t xml:space="preserve"> So what: </w:t>
      </w:r>
      <w:r>
        <w:t>Trilateral machinery is the track space data-sharing with Japan and ROK can ride.</w:t>
      </w:r>
      <w:r>
        <w:rPr>
          <w:color w:val="777777"/>
          <w:sz w:val="16"/>
        </w:rPr>
        <w:t xml:space="preserve"> [South China Morning Post (China), 2026-09-21; PACOM]</w:t>
      </w:r>
    </w:p>
    <w:p>
      <w:pPr>
        <w:pStyle w:val="ListBullet"/>
      </w:pPr>
      <w:r>
        <w:rPr>
          <w:b/>
        </w:rPr>
        <w:t xml:space="preserve">Boeing picks Lite Coms for Aussie BLOS SATCOM terminals. </w:t>
      </w:r>
      <w:r>
        <w:t>Boeing selected Lite Coms to supply beyond-line-of-sight SATCOM terminals for Australia's LAND 4140 land C4I modernization program (Breaking Defense).</w:t>
      </w:r>
      <w:r>
        <w:rPr>
          <w:b/>
        </w:rPr>
        <w:t xml:space="preserve"> So what: </w:t>
      </w:r>
      <w:r>
        <w:t>Allied terminal choices set the interoperability baseline for combined SATCOM.</w:t>
      </w:r>
      <w:r>
        <w:rPr>
          <w:color w:val="777777"/>
          <w:sz w:val="16"/>
        </w:rPr>
        <w:t xml:space="preserve"> [Breaking Defense, 2026-09-22; PACOM]</w:t>
      </w:r>
    </w:p>
    <w:p>
      <w:pPr>
        <w:pStyle w:val="ListBullet"/>
      </w:pPr>
      <w:r>
        <w:rPr>
          <w:b/>
        </w:rPr>
        <w:t xml:space="preserve">US torpedo test-fired from UK sea drone for first time as part of AUKUS. </w:t>
      </w:r>
      <w:r>
        <w:t>The UK government said a US-Australian heavyweight torpedo was test-fired from a UK uncrewed surface vessel for the first time, under AUKUS (ABC Australia).</w:t>
      </w:r>
      <w:r>
        <w:rPr>
          <w:b/>
        </w:rPr>
        <w:t xml:space="preserve"> So what: </w:t>
      </w:r>
      <w:r>
        <w:t>AUKUS autonomy work sets the pace for the space links it will depend on.</w:t>
      </w:r>
      <w:r>
        <w:rPr>
          <w:color w:val="777777"/>
          <w:sz w:val="16"/>
        </w:rPr>
        <w:t xml:space="preserve"> [ABC News Australia, 2026-09-21; PACOM]</w:t>
      </w:r>
    </w:p>
    <w:p>
      <w:pPr>
        <w:pStyle w:val="ListBullet"/>
      </w:pPr>
      <w:r>
        <w:rPr>
          <w:b/>
        </w:rPr>
        <w:t xml:space="preserve">Taiwan-donated patrol vessel handed to Philippine Coast Guard: Source. </w:t>
      </w:r>
      <w:r>
        <w:t>A decommissioned 500-tonne Kinmen-class patrol vessel donated by Taiwan's Coast Guard has been delivered to the Philippine Coast Guard, a source told CNA (Focus Taiwan).</w:t>
      </w:r>
      <w:r>
        <w:rPr>
          <w:b/>
        </w:rPr>
        <w:t xml:space="preserve"> So what: </w:t>
      </w:r>
      <w:r>
        <w:t>Partner-to-partner transfers add sensors to the theater maritime picture.</w:t>
      </w:r>
      <w:r>
        <w:rPr>
          <w:color w:val="777777"/>
          <w:sz w:val="16"/>
        </w:rPr>
        <w:t xml:space="preserve"> [Focus Taiwan (CNA), 2026-09-22; PACOM]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Trump-Xi summit in Washington this week; watch PRC gray-zone and counterspace activity in the AOR.</w:t>
      </w:r>
    </w:p>
    <w:p>
      <w:pPr>
        <w:pStyle w:val="ListBullet"/>
      </w:pPr>
      <w:r>
        <w:t>DPRK HGV claim: await an official US or ROK assessment before briefing it as fact.</w:t>
      </w:r>
    </w:p>
    <w:p>
      <w:pPr>
        <w:pStyle w:val="ListBullet"/>
      </w:pPr>
      <w:r>
        <w:t>Starship's first orbital flight NET 28 Sep from Starbase, pending FAA approval.</w:t>
      </w:r>
    </w:p>
    <w:p>
      <w:pPr>
        <w:pStyle w:val="ListBullet"/>
      </w:pPr>
      <w:r>
        <w:t>GHOST-R prototype-to-program-of-record transition and the SDA Tranche 3 ground competition.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