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2026-09-23 · Makani Lab · Posture · Presence · Partnership</w:t>
      </w:r>
    </w:p>
    <w:p>
      <w:r>
        <w:rPr>
          <w:b/>
        </w:rPr>
        <w:t xml:space="preserve">BLUF — </w:t>
      </w:r>
      <w:r>
        <w:t>Posture: SSC's Space Safari asked industry for an RPO- and docking-capable spacecraft on a 14-day tasking-to-launch line, and the PRC orbited its first Diting-01 radio-tracking satellites for space-based electronic warfare. Partnership: the RAF stood up its first counterspace unit. Attention: KCNA imagery identifies the 20 Sep DPRK test as the Hwasongpho-11Ma-1 glide vehicle as Xi arrives for Thursday's summit.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550, Presence 71, Partnership 130</w:t>
            </w:r>
          </w:p>
        </w:tc>
        <w:tc>
          <w:tcPr>
            <w:tcW w:type="dxa" w:w="3467"/>
          </w:tcPr>
          <w:p>
            <w:r>
              <w:t>Rising: Korea (217, +176.2), Japan (194, +149.3), Taiwan (103, +77.1), China (91, +62.7), launch (71, +47)</w:t>
            </w:r>
          </w:p>
        </w:tc>
        <w:tc>
          <w:tcPr>
            <w:tcW w:type="dxa" w:w="3467"/>
          </w:tcPr>
          <w:p>
            <w:r>
              <w:t>COCOM focus: PACOM 576, EUCOM 70, SPACECOM 53, CENTCOM 47, NORTHCOM 19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Space Force Seeks Maneuverable Spacecraft for On-Demand Launch. </w:t>
      </w:r>
      <w:r>
        <w:t>SSC's Space Safari office issued an 18 Sep RFI for a commercial RPO- and docking-capable spacecraft, 14-day tasking-to-launch, need by FY29 (Air &amp; Space Forces Magazine).</w:t>
      </w:r>
      <w:r>
        <w:rPr>
          <w:b/>
        </w:rPr>
        <w:t xml:space="preserve"> So what: </w:t>
      </w:r>
      <w:r>
        <w:t>Tactically responsive RPO gives the theater an on-call answer to on-orbit threats.</w:t>
      </w:r>
      <w:r>
        <w:rPr>
          <w:color w:val="777777"/>
          <w:sz w:val="16"/>
        </w:rPr>
        <w:t xml:space="preserve"> [Air &amp; Space Forces Magazine, 2026-09-22; SPACECOM, PACOM]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China launches its first commercial radio-tracking satellites in electronic warfare leap. </w:t>
      </w:r>
      <w:r>
        <w:t>A Lijian-1 lifted three Diting-01 radio-tracking satellites from Jiuquan on 20 Sep, China's first commercial space-based signal-locating trio (South China Morning Post).</w:t>
      </w:r>
      <w:r>
        <w:rPr>
          <w:b/>
        </w:rPr>
        <w:t xml:space="preserve"> So what: </w:t>
      </w:r>
      <w:r>
        <w:t>PRC space-based emitter geolocation raises EMCON risk for theater forces.</w:t>
      </w:r>
      <w:r>
        <w:rPr>
          <w:color w:val="777777"/>
          <w:sz w:val="16"/>
        </w:rPr>
        <w:t xml:space="preserve"> [South China Morning Post (China), 2026-09-22; SPACECOM,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North Korea Tests New Hypersonic Missile. </w:t>
      </w:r>
      <w:r>
        <w:t>KCNA imagery identifies the 20 Sep test as the Hwasongpho-11Ma-1; ROK JCS tracked two missiles from Wonsan to 450 km and 600-plus km, apogees 60-70 km (USNI News).</w:t>
      </w:r>
      <w:r>
        <w:rPr>
          <w:b/>
        </w:rPr>
        <w:t xml:space="preserve"> So what: </w:t>
      </w:r>
      <w:r>
        <w:t>Depressed hypersonic profiles stress theater missile-warning timelines and cueing.</w:t>
      </w:r>
      <w:r>
        <w:rPr>
          <w:color w:val="777777"/>
          <w:sz w:val="16"/>
        </w:rPr>
        <w:t xml:space="preserve"> [USNI News, 2026-09-23; PACOM, SPACECOM]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Air Force, civilian staff dispute status of China Aerospace Studies Institute. </w:t>
      </w:r>
      <w:r>
        <w:t>The Air Force cuts all 10 China Aerospace Studies Institute civilian billets 1 Oct; its director says that ends CASI, the service says the mission goes on (Defense News).</w:t>
      </w:r>
      <w:r>
        <w:rPr>
          <w:b/>
        </w:rPr>
        <w:t xml:space="preserve"> So what: </w:t>
      </w:r>
      <w:r>
        <w:t>Losing CASI thins the unclassified PLA aerospace research the theater briefs from.</w:t>
      </w:r>
      <w:r>
        <w:rPr>
          <w:color w:val="777777"/>
          <w:sz w:val="16"/>
        </w:rPr>
        <w:t xml:space="preserve"> [Defense News, 2026-09-23;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[Execution] </w:t>
      </w:r>
      <w:r>
        <w:rPr>
          <w:b/>
        </w:rPr>
        <w:t xml:space="preserve">Space weather: WATCH: Geomagnetic Storm Category G1 Predicted. </w:t>
      </w:r>
      <w:r>
        <w:t>NOAA SWPC holds a G1 (minor) geomagnetic storm watch for 24 Sep, with no storming forecast 22-23 Sep.</w:t>
      </w:r>
      <w:r>
        <w:rPr>
          <w:b/>
        </w:rPr>
        <w:t xml:space="preserve"> So what: </w:t>
      </w:r>
      <w:r>
        <w:t>G1 effects stay poleward of 60 degrees; no AOR HF or GPS degradation expected.</w:t>
      </w:r>
      <w:r>
        <w:rPr>
          <w:color w:val="777777"/>
          <w:sz w:val="16"/>
        </w:rPr>
        <w:t xml:space="preserve"> [NOAA Space Weather Prediction Center, 2026-09-21; SPACECOM, PACOM]</w:t>
      </w:r>
    </w:p>
    <w:p>
      <w:pPr>
        <w:pStyle w:val="ListBullet"/>
      </w:pPr>
      <w:r>
        <w:rPr>
          <w:b/>
        </w:rPr>
        <w:t xml:space="preserve">[Exercises] </w:t>
      </w:r>
      <w:r>
        <w:rPr>
          <w:b/>
        </w:rPr>
        <w:t xml:space="preserve">What’s unique about Northcom’s Falcon Peak 26.2 counter-drone exercise. </w:t>
      </w:r>
      <w:r>
        <w:t>Northern Command's Falcon Peak 26.2 counter-drone exercise adds Anduril's Lattice autonomous command-and-control software to the demonstration series (DefenseScoop).</w:t>
      </w:r>
      <w:r>
        <w:rPr>
          <w:b/>
        </w:rPr>
        <w:t xml:space="preserve"> So what: </w:t>
      </w:r>
      <w:r>
        <w:t>Counter-UAS C2 proven here is what theater space and air bases will inherit.</w:t>
      </w:r>
      <w:r>
        <w:rPr>
          <w:color w:val="777777"/>
          <w:sz w:val="16"/>
        </w:rPr>
        <w:t xml:space="preserve"> [DefenseScoop, 2026-09-23; NORTHCOM]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[Plan] </w:t>
      </w:r>
      <w:r>
        <w:rPr>
          <w:b/>
        </w:rPr>
        <w:t xml:space="preserve">RAF launches first ever space squadron dedicated to defending Britain's satellites. </w:t>
      </w:r>
      <w:r>
        <w:t>The RAF stood up No. III Space Effects Squadron, its first unit dedicated to countering hostile threats to UK satellites, announced at the UK Space Power Conference.</w:t>
      </w:r>
      <w:r>
        <w:rPr>
          <w:b/>
        </w:rPr>
        <w:t xml:space="preserve"> So what: </w:t>
      </w:r>
      <w:r>
        <w:t>A CSpO partner adding counterspace force structure widens combined options.</w:t>
      </w:r>
      <w:r>
        <w:rPr>
          <w:color w:val="777777"/>
          <w:sz w:val="16"/>
        </w:rPr>
        <w:t xml:space="preserve"> [UK Ministry of Defence, 2026-09-22; SPACECOM, EUCOM]</w:t>
      </w:r>
    </w:p>
    <w:p>
      <w:pPr>
        <w:pStyle w:val="ListBullet"/>
      </w:pPr>
      <w:r>
        <w:rPr>
          <w:b/>
        </w:rPr>
        <w:t xml:space="preserve">[Operate] </w:t>
      </w:r>
      <w:r>
        <w:rPr>
          <w:b/>
        </w:rPr>
        <w:t xml:space="preserve">U.S, U.K. Launch Torpedo from Royal Navy Unmanned Submarine. </w:t>
      </w:r>
      <w:r>
        <w:t>The Royal Navy XLUUV XV Excalibur launched a U.S. Mk 48 torpedo on 13 Sep, an AUKUS Pillar 2 proof of concept the U.S. Navy announced Tuesday (USNI News, Defense News).</w:t>
      </w:r>
      <w:r>
        <w:rPr>
          <w:b/>
        </w:rPr>
        <w:t xml:space="preserve"> So what: </w:t>
      </w:r>
      <w:r>
        <w:t>AUKUS Pillar 2 undersea autonomy will draw on theater SATCOM and PNT support.</w:t>
      </w:r>
      <w:r>
        <w:rPr>
          <w:color w:val="777777"/>
          <w:sz w:val="16"/>
        </w:rPr>
        <w:t xml:space="preserve"> [USNI News, 2026-09-22; PACOM]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US, Japan fire rocket artillery on Hokkaido amid tensions with Russia. </w:t>
      </w:r>
      <w:r>
        <w:t>U.S. and Japanese forces fired mobile rocket artillery on Hokkaido during the annual Orient Shield exercise, amid Japan-Russia tension over the northern islands.</w:t>
      </w:r>
      <w:r>
        <w:rPr>
          <w:b/>
        </w:rPr>
        <w:t xml:space="preserve"> So what: </w:t>
      </w:r>
      <w:r>
        <w:t>Combined long-range fires rehearsals lean on theater space effects and PNT.</w:t>
      </w:r>
      <w:r>
        <w:rPr>
          <w:color w:val="777777"/>
          <w:sz w:val="16"/>
        </w:rPr>
        <w:t xml:space="preserve"> [Stars and Stripes (Pacific), 2026-09-22; PACOM]</w:t>
      </w:r>
    </w:p>
    <w:p>
      <w:pPr>
        <w:pStyle w:val="ListBullet"/>
      </w:pPr>
      <w:r>
        <w:rPr>
          <w:b/>
        </w:rPr>
        <w:t xml:space="preserve">[Depend] </w:t>
      </w:r>
      <w:r>
        <w:rPr>
          <w:b/>
        </w:rPr>
        <w:t xml:space="preserve">Europe’s push to reduce US reliance is reshaping the defense space market. </w:t>
      </w:r>
      <w:r>
        <w:t>European governments are accelerating sovereign satellite programs after U.S. restrictions on satellite data access during recent crises (Defense News, C4ISRNET).</w:t>
      </w:r>
      <w:r>
        <w:rPr>
          <w:b/>
        </w:rPr>
        <w:t xml:space="preserve"> So what: </w:t>
      </w:r>
      <w:r>
        <w:t>Allied sovereign ISR changes what partners can share in a theater fight.</w:t>
      </w:r>
      <w:r>
        <w:rPr>
          <w:color w:val="777777"/>
          <w:sz w:val="16"/>
        </w:rPr>
        <w:t xml:space="preserve"> [Defense News, 2026-09-23; EUCOM, SPACECOM]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Trump-Xi summit Thursday in Washington; watch PRC gray-zone and counterspace activity in the AOR.</w:t>
      </w:r>
    </w:p>
    <w:p>
      <w:pPr>
        <w:pStyle w:val="ListBullet"/>
      </w:pPr>
      <w:r>
        <w:t>Diting-01: confirm the space-based EW claim against official reporting before briefing it as fact.</w:t>
      </w:r>
    </w:p>
    <w:p>
      <w:pPr>
        <w:pStyle w:val="ListBullet"/>
      </w:pPr>
      <w:r>
        <w:t>Long March 6A with an undisclosed payload is Go at Taiyuan for 24 Sep 0845Z.</w:t>
      </w:r>
    </w:p>
    <w:p>
      <w:pPr>
        <w:pStyle w:val="ListBullet"/>
      </w:pPr>
      <w:r>
        <w:t>CASI closes 1 Oct: identify a replacement source for unclassified PLA aerospace research.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