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2026-09-28 · Makani Lab · Posture · Presence · Partnership</w:t>
      </w:r>
    </w:p>
    <w:p>
      <w:r>
        <w:rPr>
          <w:b/>
        </w:rPr>
        <w:t xml:space="preserve">BLUF — </w:t>
      </w:r>
      <w:r>
        <w:t>Posture (resilience): CISA confirms global exploitation of two Citrix NetScaler RCE zero-days. Posture (force): the Army's Typhon will be stored at Kadena AB indefinitely from mid-October (Japan Times). Starship reached orbit and deployed 26 Starlink V3. Partnership holds at Share as Tokyo and Taipei seek reassurance after the Trump-Xi summit. Attention: Citrix exposure on command and partner networks.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373, Presence 66, Partnership 154</w:t>
            </w:r>
          </w:p>
        </w:tc>
        <w:tc>
          <w:tcPr>
            <w:tcW w:type="dxa" w:w="3467"/>
          </w:tcPr>
          <w:p>
            <w:r>
              <w:t>Rising: launch (107, +65.6), AI (83, +62.3), Taiwan (71, +45.7), China (85, +42.7), Australia (44, +37)</w:t>
            </w:r>
          </w:p>
        </w:tc>
        <w:tc>
          <w:tcPr>
            <w:tcW w:type="dxa" w:w="3467"/>
          </w:tcPr>
          <w:p>
            <w:r>
              <w:t>COCOM focus: PACOM 322, EUCOM 127, SPACECOM 79, CENTCOM 61, NORTHCOM 39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[Resilience] </w:t>
      </w:r>
      <w:r>
        <w:rPr>
          <w:b/>
        </w:rPr>
        <w:t xml:space="preserve">Critical Zero-Day Vulnerabilities Exploited in Citrix NetScaler ADC, Gateway. </w:t>
      </w:r>
      <w:r>
        <w:t>CISA says two critical Citrix NetScaler ADC/Gateway zero-days (CVE-2026-88771/-88772) allow RCE and are exploited globally; both added to KEV, 8 CVEs in all.</w:t>
      </w:r>
      <w:r>
        <w:rPr>
          <w:b/>
        </w:rPr>
        <w:t xml:space="preserve"> So what: </w:t>
      </w:r>
      <w:r>
        <w:t>Contests remote access at the network edge; confirm command and partner NetScaler exposure.</w:t>
      </w:r>
      <w:r>
        <w:rPr>
          <w:color w:val="777777"/>
          <w:sz w:val="16"/>
        </w:rPr>
        <w:t xml:space="preserve"> [CISA Advisories, 2026-09-27; CYBERCOM, PACOM]</w:t>
      </w:r>
    </w:p>
    <w:p>
      <w:pPr>
        <w:pStyle w:val="ListBullet"/>
      </w:pPr>
      <w:r>
        <w:rPr>
          <w:b/>
        </w:rPr>
        <w:t xml:space="preserve">[Force] </w:t>
      </w:r>
      <w:r>
        <w:rPr>
          <w:b/>
        </w:rPr>
        <w:t xml:space="preserve">Powerful U.S. missile system to be stored at Okinawa’s Kadena Air Base. </w:t>
      </w:r>
      <w:r>
        <w:t>The Army's Typhon midrange missile system, deployed to Japan for joint exercises, will be stored at Kadena AB indefinitely from mid-October (Japan Times).</w:t>
      </w:r>
      <w:r>
        <w:rPr>
          <w:b/>
        </w:rPr>
        <w:t xml:space="preserve"> So what: </w:t>
      </w:r>
      <w:r>
        <w:t>Keeps a long-range fires unit forward; space ISR, PNT and C2 support must be ready for it.</w:t>
      </w:r>
      <w:r>
        <w:rPr>
          <w:color w:val="777777"/>
          <w:sz w:val="16"/>
        </w:rPr>
        <w:t xml:space="preserve"> [The Japan Times, 2026-09-27; PACOM]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China deploys advanced WZ-7 drone for first time near Scarborough Shoal. </w:t>
      </w:r>
      <w:r>
        <w:t>PLA Southern Theatre Command flew its WZ-7 high-altitude recon drone in the SCS for the first time during a 27 Sep air-sea drill near Scarborough Shoal (SCMP).</w:t>
      </w:r>
      <w:r>
        <w:rPr>
          <w:b/>
        </w:rPr>
        <w:t xml:space="preserve"> So what: </w:t>
      </w:r>
      <w:r>
        <w:t>Adds PLA persistent ISR near the Philippines; a sensing and warning gap to cover.</w:t>
      </w:r>
      <w:r>
        <w:rPr>
          <w:color w:val="777777"/>
          <w:sz w:val="16"/>
        </w:rPr>
        <w:t xml:space="preserve"> [South China Morning Post (China), 2026-09-28; PACOM]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Starship Reaches Orbit on 14th Test Flight. </w:t>
      </w:r>
      <w:r>
        <w:t>Starship reached orbit on Flight 14 on 28 Sep despite losing one of six engines and deployed 26 operational Starlink V3 satellites; future flights can carry 60 (Payload).</w:t>
      </w:r>
      <w:r>
        <w:rPr>
          <w:b/>
        </w:rPr>
        <w:t xml:space="preserve"> So what: </w:t>
      </w:r>
      <w:r>
        <w:t>Heavy lift proven to orbit; speeds proliferated commercial SATCOM the joint force relies on.</w:t>
      </w:r>
      <w:r>
        <w:rPr>
          <w:color w:val="777777"/>
          <w:sz w:val="16"/>
        </w:rPr>
        <w:t xml:space="preserve"> [Payload, 2026-09-28; SPACECOM]</w:t>
      </w:r>
    </w:p>
    <w:p>
      <w:pPr>
        <w:pStyle w:val="Heading1"/>
      </w:pPr>
      <w:r>
        <w:t>Presence</w:t>
      </w:r>
    </w:p>
    <w:p>
      <w:r>
        <w:t>Nothing significant to report.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Takaichi looks to dispel alliance doubts after Trump-Xi summit. </w:t>
      </w:r>
      <w:r>
        <w:t>PM Takaichi says Trump gave her a 'detailed' briefing on the Trump-Xi summit; Tokyo is concerned Beijing will use it to bolster its narrative against Japan (Japan Times).</w:t>
      </w:r>
      <w:r>
        <w:rPr>
          <w:b/>
        </w:rPr>
        <w:t xml:space="preserve"> So what: </w:t>
      </w:r>
      <w:r>
        <w:t>Keeps the Japan alliance at Share; watch for strain on combined space planning.</w:t>
      </w:r>
      <w:r>
        <w:rPr>
          <w:color w:val="777777"/>
          <w:sz w:val="16"/>
        </w:rPr>
        <w:t xml:space="preserve"> [The Japan Times, 2026-09-26;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Trump offered to sell arms to Xi: US ambassador to Fox News. </w:t>
      </w:r>
      <w:r>
        <w:t>The US ambassador to China told Fox News that Trump offered to sell arms to Xi in response to Beijing's concern over US arms sales to Taiwan (CNA).</w:t>
      </w:r>
      <w:r>
        <w:rPr>
          <w:b/>
        </w:rPr>
        <w:t xml:space="preserve"> So what: </w:t>
      </w:r>
      <w:r>
        <w:t>Clouds US commitments to Taiwan; partner confidence at Share is the first casualty.</w:t>
      </w:r>
      <w:r>
        <w:rPr>
          <w:color w:val="777777"/>
          <w:sz w:val="16"/>
        </w:rPr>
        <w:t xml:space="preserve"> [CNA (Asia), 2026-09-27;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Taiwan must deepen drone cooperation with democratic partners, president says. </w:t>
      </w:r>
      <w:r>
        <w:t>Taiwan's president said Taiwan must deepen drone cooperation with democratic partners; Taipei is also pushing back on Beijing's WWII narrative (Straits Times).</w:t>
      </w:r>
      <w:r>
        <w:rPr>
          <w:b/>
        </w:rPr>
        <w:t xml:space="preserve"> So what: </w:t>
      </w:r>
      <w:r>
        <w:t>Taiwan seeks to move drone ties past Share; a lane for partner C-UAS and PNT work.</w:t>
      </w:r>
      <w:r>
        <w:rPr>
          <w:color w:val="777777"/>
          <w:sz w:val="16"/>
        </w:rPr>
        <w:t xml:space="preserve"> [The Straits Times (Asia), 2026-09-27;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Space agency to finalize design of 1st navigation satellite for 2029 launch. </w:t>
      </w:r>
      <w:r>
        <w:t>South Korea's space agency will finalize the design of its first navigation satellite and begin production for a 2029 launch (Yonhap).</w:t>
      </w:r>
      <w:r>
        <w:rPr>
          <w:b/>
        </w:rPr>
        <w:t xml:space="preserve"> So what: </w:t>
      </w:r>
      <w:r>
        <w:t>An allied regional PNT layer is coming; start sharing on GPS interoperability now.</w:t>
      </w:r>
      <w:r>
        <w:rPr>
          <w:color w:val="777777"/>
          <w:sz w:val="16"/>
        </w:rPr>
        <w:t xml:space="preserve"> [Yonhap News (English), 2026-09-27; PACOM, SPACECOM]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COSMOS 2369 vs FY-1C debris TCA 28 Sep 1922Z (Pc 1.6e-2); STARLINK-4387 reentry 1 Oct, N Pacific.</w:t>
      </w:r>
    </w:p>
    <w:p>
      <w:pPr>
        <w:pStyle w:val="ListBullet"/>
      </w:pPr>
      <w:r>
        <w:t>Transporter-18 NET 1 Oct (Google TPUs, Star Catcher, Meridian demos); NROL-97 Falcon Heavy 2 Oct 0353Z.</w:t>
      </w:r>
    </w:p>
    <w:p>
      <w:pPr>
        <w:pStyle w:val="ListBullet"/>
      </w:pPr>
      <w:r>
        <w:t>SASC Golden Dome hearing 29 Sep: CBO's $1.2T over 20 years vs Gen. Guetlein's $185B.</w:t>
      </w:r>
    </w:p>
    <w:p>
      <w:pPr>
        <w:pStyle w:val="ListBullet"/>
      </w:pPr>
      <w:r>
        <w:t>ROK vows response if DPRK mines caused DMZ blast (Yonhap); TR CSG left San Diego 27 Sep for CENTCOM.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