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t>UNCLASSIFIED</w:t>
      </w:r>
    </w:p>
    <w:p>
      <w:pPr>
        <w:pStyle w:val="Title"/>
      </w:pPr>
      <w:r>
        <w:t>TJFSCC Daily</w:t>
      </w:r>
    </w:p>
    <w:p>
      <w:r>
        <w:t>2026-09-30 · Makani Lab · Posture · Presence · Partnership</w:t>
      </w:r>
    </w:p>
    <w:p>
      <w:r>
        <w:rPr>
          <w:b/>
        </w:rPr>
        <w:t xml:space="preserve">BLUF — </w:t>
      </w:r>
      <w:r>
        <w:t>Posture (authorities): the President nominated Lt. Gen. David Miller to lead USSPACECOM. Posture (capability): USSF opened an RFI for multi-source PNT user equipment built to work through jamming. Partnership held at Share and Train with King Air ISR aircraft for the Philippine Coast Guard and Daring Warrior with Singapore. Attention: UNC ruled a DPRK mine south of the DMZ an armistice breach; Pyongyang threatens retaliation.</w:t>
      </w:r>
    </w:p>
    <w:tbl>
      <w:tblPr>
        <w:tblStyle w:val="LightGrid-Accent1"/>
        <w:tblW w:type="auto" w:w="0"/>
        <w:tblLook w:firstColumn="1" w:firstRow="1" w:lastColumn="0" w:lastRow="0" w:noHBand="0" w:noVBand="1" w:val="04A0"/>
      </w:tblPr>
      <w:tblGrid>
        <w:gridCol w:w="3467"/>
        <w:gridCol w:w="3467"/>
        <w:gridCol w:w="3467"/>
      </w:tblGrid>
      <w:tr>
        <w:tc>
          <w:tcPr>
            <w:tcW w:type="dxa" w:w="3467"/>
          </w:tcPr>
          <w:p>
            <w:r>
              <w:t>Last 7d by P: Posture 467, Presence 51, Partnership 187</w:t>
            </w:r>
          </w:p>
        </w:tc>
        <w:tc>
          <w:tcPr>
            <w:tcW w:type="dxa" w:w="3467"/>
          </w:tcPr>
          <w:p>
            <w:r>
              <w:t>Rising: AI (102, +73.1), launch (120, +69.2), China (98, +48.7), exercise (63, +37.7), Taiwan (69, +36.4)</w:t>
            </w:r>
          </w:p>
        </w:tc>
        <w:tc>
          <w:tcPr>
            <w:tcW w:type="dxa" w:w="3467"/>
          </w:tcPr>
          <w:p>
            <w:r>
              <w:t>COCOM focus: PACOM 350, EUCOM 155, SPACECOM 90, CENTCOM 80, NORTHCOM 56</w:t>
            </w:r>
          </w:p>
        </w:tc>
      </w:tr>
    </w:tbl>
    <w:p>
      <w:pPr>
        <w:pStyle w:val="Heading1"/>
      </w:pPr>
      <w:r>
        <w:t>Posture</w:t>
      </w:r>
    </w:p>
    <w:p>
      <w:pPr>
        <w:pStyle w:val="ListBullet"/>
      </w:pPr>
      <w:r>
        <w:rPr>
          <w:b/>
        </w:rPr>
        <w:t xml:space="preserve">[C2 &amp; authorities] </w:t>
      </w:r>
      <w:r>
        <w:rPr>
          <w:b/>
        </w:rPr>
        <w:t xml:space="preserve">Miller nominated for head of SPACECOM. </w:t>
      </w:r>
      <w:r>
        <w:t>The President nominated Lt. Gen. David Miller, USSF DCSO for strategy, plans, programs and requirements, to succeed Gen. Whiting at USSPACECOM (Inside Defense).</w:t>
      </w:r>
      <w:r>
        <w:rPr>
          <w:b/>
        </w:rPr>
        <w:t xml:space="preserve"> So what: </w:t>
      </w:r>
      <w:r>
        <w:t>New CCDR sets how SPACECOM apportions space forces and authorities to INDOPACOM.</w:t>
      </w:r>
      <w:r>
        <w:rPr>
          <w:color w:val="777777"/>
          <w:sz w:val="16"/>
        </w:rPr>
        <w:t xml:space="preserve"> [Inside Defense, 2026-09-30; SPACECOM, PACOM]</w:t>
      </w:r>
    </w:p>
    <w:p>
      <w:pPr>
        <w:pStyle w:val="ListBullet"/>
      </w:pPr>
      <w:r>
        <w:rPr>
          <w:b/>
        </w:rPr>
        <w:t xml:space="preserve">[Capability] </w:t>
      </w:r>
      <w:r>
        <w:rPr>
          <w:b/>
        </w:rPr>
        <w:t xml:space="preserve">Space Force starting search for new PNT user equipment. </w:t>
      </w:r>
      <w:r>
        <w:t>USSF issued an RFI for Multi-Source PNT user equipment fusing GPS with alternative signals for disadvantaged users, per the Objective Force NAVWAR plan (Inside Defense).</w:t>
      </w:r>
      <w:r>
        <w:rPr>
          <w:b/>
        </w:rPr>
        <w:t xml:space="preserve"> So what: </w:t>
      </w:r>
      <w:r>
        <w:t>Adds jam-resistant PNT for theater users facing PRC GNSS jamming inside the first chain.</w:t>
      </w:r>
      <w:r>
        <w:rPr>
          <w:color w:val="777777"/>
          <w:sz w:val="16"/>
        </w:rPr>
        <w:t xml:space="preserve"> [Inside Defense, 2026-09-29; SPACECOM, PACOM]</w:t>
      </w:r>
    </w:p>
    <w:p>
      <w:pPr>
        <w:pStyle w:val="ListBullet"/>
      </w:pPr>
      <w:r>
        <w:rPr>
          <w:b/>
        </w:rPr>
        <w:t xml:space="preserve">[Force] </w:t>
      </w:r>
      <w:r>
        <w:rPr>
          <w:b/>
        </w:rPr>
        <w:t xml:space="preserve">North and South Korea trade warnings after landmine discovery in DMZ. </w:t>
      </w:r>
      <w:r>
        <w:t>UNC ruled a DPRK mine found south of the DMZ an armistice breach; a 21 Sep blast hurt three ROK soldiers (The Guardian). Pyongyang threatens retaliation (S&amp;S).</w:t>
      </w:r>
      <w:r>
        <w:rPr>
          <w:b/>
        </w:rPr>
        <w:t xml:space="preserve"> So what: </w:t>
      </w:r>
      <w:r>
        <w:t>Raises peninsula I&amp;W; keep missile warning and ISR support to USFK ready for escalation.</w:t>
      </w:r>
      <w:r>
        <w:rPr>
          <w:color w:val="777777"/>
          <w:sz w:val="16"/>
        </w:rPr>
        <w:t xml:space="preserve"> [Stars and Stripes (Pacific), 2026-09-29; PACOM]</w:t>
      </w:r>
    </w:p>
    <w:p>
      <w:pPr>
        <w:pStyle w:val="ListBullet"/>
      </w:pPr>
      <w:r>
        <w:rPr>
          <w:b/>
        </w:rPr>
        <w:t xml:space="preserve">[Capability] </w:t>
      </w:r>
      <w:r>
        <w:rPr>
          <w:b/>
        </w:rPr>
        <w:t xml:space="preserve">Starship makes orbit, Flight 15 preps in full swing. </w:t>
      </w:r>
      <w:r>
        <w:t>Starship Flight 14 reached orbit, deployed 26 Starlink V3 satellites and splashed down north of Hawaii; Flight 15 may fly in October (NASASpaceflight).</w:t>
      </w:r>
      <w:r>
        <w:rPr>
          <w:b/>
        </w:rPr>
        <w:t xml:space="preserve"> So what: </w:t>
      </w:r>
      <w:r>
        <w:t>Heavy lift and V3 capacity grow the commercial SATCOM layer theater users lean on.</w:t>
      </w:r>
      <w:r>
        <w:rPr>
          <w:color w:val="777777"/>
          <w:sz w:val="16"/>
        </w:rPr>
        <w:t xml:space="preserve"> [NASASpaceflight, 2026-09-30; SPACECOM, PACOM]</w:t>
      </w:r>
    </w:p>
    <w:p>
      <w:pPr>
        <w:pStyle w:val="Heading1"/>
      </w:pPr>
      <w:r>
        <w:t>Presence</w:t>
      </w:r>
    </w:p>
    <w:p>
      <w:r>
        <w:t>Nothing significant to report.</w:t>
      </w:r>
    </w:p>
    <w:p>
      <w:pPr>
        <w:pStyle w:val="Heading1"/>
      </w:pPr>
      <w:r>
        <w:t>Partnership</w:t>
      </w:r>
    </w:p>
    <w:p>
      <w:pPr>
        <w:pStyle w:val="ListBullet"/>
      </w:pPr>
      <w:r>
        <w:rPr>
          <w:b/>
        </w:rPr>
        <w:t xml:space="preserve">[Share] </w:t>
      </w:r>
      <w:r>
        <w:rPr>
          <w:b/>
        </w:rPr>
        <w:t xml:space="preserve">U.S. to Transfer Surveillance Aircraft to the Philippine Coast Guard. </w:t>
      </w:r>
      <w:r>
        <w:t>The US will transfer three King Air 350ER aircraft, two with $39M ISR kits and operator training, to the Philippine Coast Guard for SCS domain awareness (USNI News).</w:t>
      </w:r>
      <w:r>
        <w:rPr>
          <w:b/>
        </w:rPr>
        <w:t xml:space="preserve"> So what: </w:t>
      </w:r>
      <w:r>
        <w:t>Builds PCG maritime ISR; a base to add space-based MDA sharing toward Plan.</w:t>
      </w:r>
      <w:r>
        <w:rPr>
          <w:color w:val="777777"/>
          <w:sz w:val="16"/>
        </w:rPr>
        <w:t xml:space="preserve"> [USNI News, 2026-09-30; PACOM]</w:t>
      </w:r>
    </w:p>
    <w:p>
      <w:pPr>
        <w:pStyle w:val="ListBullet"/>
      </w:pPr>
      <w:r>
        <w:rPr>
          <w:b/>
        </w:rPr>
        <w:t xml:space="preserve">[Train] </w:t>
      </w:r>
      <w:r>
        <w:rPr>
          <w:b/>
        </w:rPr>
        <w:t xml:space="preserve">75th Field Artillery Brigade, Singapore Complete Monthlong Exercise. </w:t>
      </w:r>
      <w:r>
        <w:t>The 75th Field Artillery Brigade and the Singapore Armed Forces closed month-long Exercise Daring Warrior 2026 at Fort Sill with a joint live-fire (INDOPACOM).</w:t>
      </w:r>
      <w:r>
        <w:rPr>
          <w:b/>
        </w:rPr>
        <w:t xml:space="preserve"> So what: </w:t>
      </w:r>
      <w:r>
        <w:t>Singapore trains in combined long-range fires; space-enabled targeting is the next layer.</w:t>
      </w:r>
      <w:r>
        <w:rPr>
          <w:color w:val="777777"/>
          <w:sz w:val="16"/>
        </w:rPr>
        <w:t xml:space="preserve"> [U.S. Pacific Command, 2026-09-29; PACOM]</w:t>
      </w:r>
    </w:p>
    <w:p>
      <w:pPr>
        <w:pStyle w:val="ListBullet"/>
      </w:pPr>
      <w:r>
        <w:rPr>
          <w:b/>
        </w:rPr>
        <w:t xml:space="preserve">[Share] </w:t>
      </w:r>
      <w:r>
        <w:rPr>
          <w:b/>
        </w:rPr>
        <w:t xml:space="preserve">Nuclear weapons in space would break law, says Britain. </w:t>
      </w:r>
      <w:r>
        <w:t>UK MoD told Parliament orbital weapons threaten allied space services and nuclear weapons in orbit would breach international law (UK Defence Journal).</w:t>
      </w:r>
      <w:r>
        <w:rPr>
          <w:b/>
        </w:rPr>
        <w:t xml:space="preserve"> So what: </w:t>
      </w:r>
      <w:r>
        <w:t>FVEY ally aligns publicly with US counterspace concerns; supports combined messaging.</w:t>
      </w:r>
      <w:r>
        <w:rPr>
          <w:color w:val="777777"/>
          <w:sz w:val="16"/>
        </w:rPr>
        <w:t xml:space="preserve"> [UK Defence Journal, 2026-09-29; SPACECOM, EUCOM]</w:t>
      </w:r>
    </w:p>
    <w:p>
      <w:pPr>
        <w:pStyle w:val="Heading1"/>
      </w:pPr>
      <w:r>
        <w:t>Watch list</w:t>
      </w:r>
    </w:p>
    <w:p>
      <w:pPr>
        <w:pStyle w:val="ListBullet"/>
      </w:pPr>
      <w:r>
        <w:t>Crew-13 and Transporter-18 NET 1 Oct; NROL-97 Falcon Heavy 2 Oct 0353Z; SDA T1 Transport NET 5 Oct.</w:t>
      </w:r>
    </w:p>
    <w:p>
      <w:pPr>
        <w:pStyle w:val="ListBullet"/>
      </w:pPr>
      <w:r>
        <w:t>SWPC G1 watch 2 Oct; three STARLINK reentries 1–2 Oct with western Pacific nominal points.</w:t>
      </w:r>
    </w:p>
    <w:p>
      <w:pPr>
        <w:pStyle w:val="ListBullet"/>
      </w:pPr>
      <w:r>
        <w:t>ROK Nuri 5th launch (NeonSat-2 to 6) 7 Oct; PRC Long March 12, unknown payload, NET 9 Oct.</w:t>
      </w:r>
    </w:p>
    <w:p>
      <w:pPr>
        <w:pStyle w:val="ListBullet"/>
      </w:pPr>
      <w:r>
        <w:t>Korea DMZ: DPRK retaliation threat after UNC breach finding; Senate hearing date for Miller.</w:t>
      </w:r>
    </w:p>
    <w:p>
      <w:pPr>
        <w:jc w:val="center"/>
      </w:pPr>
      <w:r>
        <w:t>UNCLASSIFIED · open-source reporting only</w:t>
      </w:r>
    </w:p>
    <w:sectPr w:rsidR="00FC693F" w:rsidRPr="0006063C" w:rsidSect="00034616">
      <w:pgSz w:w="12240" w:h="15840"/>
      <w:pgMar w:top="800" w:right="920" w:bottom="800" w:left="9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