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2026-10-03 · Makani Lab · Posture · Presence · Partnership</w:t>
      </w:r>
    </w:p>
    <w:p>
      <w:r>
        <w:rPr>
          <w:b/>
        </w:rPr>
        <w:t xml:space="preserve">BLUF — </w:t>
      </w:r>
      <w:r>
        <w:t>Posture (capability): DPRK fired what Kim Yo Jong called an intermediate-range strategic missile from Wonsan on 3 Oct; JCS says it flew over 700 km (Yonhap). Posture (resilience): SDA launches 21 more Tranche 1 transport satellites 5 Oct, taking PWSA to 84. Attention: Partnership (share): Space Forces-Japan has embedded Regional Space Advisors in daily operations; use them to move Japan toward Plan.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540, Presence 55, Partnership 164</w:t>
            </w:r>
          </w:p>
        </w:tc>
        <w:tc>
          <w:tcPr>
            <w:tcW w:type="dxa" w:w="3467"/>
          </w:tcPr>
          <w:p>
            <w:r>
              <w:t>Rising: launch (165, +103.5), AI (97, +58.7), Korea (76, +44), China (96, +38.2), exercise (67, +37.8)</w:t>
            </w:r>
          </w:p>
        </w:tc>
        <w:tc>
          <w:tcPr>
            <w:tcW w:type="dxa" w:w="3467"/>
          </w:tcPr>
          <w:p>
            <w:r>
              <w:t>COCOM focus: PACOM 354, EUCOM 170, SPACECOM 101, CENTCOM 86, NORTHCOM 58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(LEAD) N.K. leader's sister says intermediate-range strategic missile was launched during firing drill. </w:t>
      </w:r>
      <w:r>
        <w:t>DPRK fired a ballistic missile from Wonsan into the East Sea on 3 Oct; JCS said it flew over 700 km and Kim Yo Jong called it an intermediate-range strategic missile.</w:t>
      </w:r>
      <w:r>
        <w:rPr>
          <w:b/>
        </w:rPr>
        <w:t xml:space="preserve"> So what: </w:t>
      </w:r>
      <w:r>
        <w:t>Another IRBM-class shot tests theater warning and US-ROK-Japan track sharing.</w:t>
      </w:r>
      <w:r>
        <w:rPr>
          <w:color w:val="777777"/>
          <w:sz w:val="16"/>
        </w:rPr>
        <w:t xml:space="preserve"> [Yonhap News (English), 2026-10-03; PACOM, SPACECOM]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Space Force laying groundwork to connect future satellite ‘enclaves’ as it prepares for additional launches. </w:t>
      </w:r>
      <w:r>
        <w:t>SDA launches 21 Northrop Tranche 1 Transport satellites from Vandenberg on 5 Oct, taking PWSA to 84; USSF has begun work to link PWSA with the Space Data Network.</w:t>
      </w:r>
      <w:r>
        <w:rPr>
          <w:b/>
        </w:rPr>
        <w:t xml:space="preserve"> So what: </w:t>
      </w:r>
      <w:r>
        <w:t>More planes in the transport mesh harden data paths against attacks on single satellites.</w:t>
      </w:r>
      <w:r>
        <w:rPr>
          <w:color w:val="777777"/>
          <w:sz w:val="16"/>
        </w:rPr>
        <w:t xml:space="preserve"> [DefenseScoop, 2026-10-02; SPACECOM]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Pentagon Doubles Down on Pacific Area Denial, Need for High-end Munitions. </w:t>
      </w:r>
      <w:r>
        <w:t>A 22 Sep NDS report to SASC commits DoW to deterrence by denial along the First Island Chain: mobile launchers, stand-in forces, mines and Typhon (USNI News).</w:t>
      </w:r>
      <w:r>
        <w:rPr>
          <w:b/>
        </w:rPr>
        <w:t xml:space="preserve"> So what: </w:t>
      </w:r>
      <w:r>
        <w:t>Dispersed island-chain shooters need space targeting, PNT and SATCOM to close kill chains.</w:t>
      </w:r>
      <w:r>
        <w:rPr>
          <w:color w:val="777777"/>
          <w:sz w:val="16"/>
        </w:rPr>
        <w:t xml:space="preserve"> [USNI News, 2026-10-02; PACOM]</w:t>
      </w:r>
    </w:p>
    <w:p>
      <w:pPr>
        <w:pStyle w:val="ListBullet"/>
      </w:pPr>
      <w:r>
        <w:rPr>
          <w:b/>
        </w:rPr>
        <w:t xml:space="preserve">[C2 &amp; authorities] </w:t>
      </w:r>
      <w:r>
        <w:rPr>
          <w:b/>
        </w:rPr>
        <w:t xml:space="preserve">Hegseth issues new directive to hasten U.S. military’s counter-drone pursuits. </w:t>
      </w:r>
      <w:r>
        <w:t>Hegseth's 2 Oct memo has approval authorities treat counter-drone delays as operational risk, targets spectrum and safety-review lags, and makes JIATF-401 the C-UAS lead.</w:t>
      </w:r>
      <w:r>
        <w:rPr>
          <w:b/>
        </w:rPr>
        <w:t xml:space="preserve"> So what: </w:t>
      </w:r>
      <w:r>
        <w:t>Faster C-UAS spectrum approvals crowd bands that space and EW users must deconflict.</w:t>
      </w:r>
      <w:r>
        <w:rPr>
          <w:color w:val="777777"/>
          <w:sz w:val="16"/>
        </w:rPr>
        <w:t xml:space="preserve"> [DefenseScoop, 2026-10-02; NORTHCOM]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B-52s Get Prototype System for Beyond-Line-of-Sight Communications. </w:t>
      </w:r>
      <w:r>
        <w:t>AFGSC fielded IRIS, a prototype beyond-line-of-sight SATCOM system using Iridium LEO broadband, on the B-52H for long-range strike missions.</w:t>
      </w:r>
      <w:r>
        <w:rPr>
          <w:b/>
        </w:rPr>
        <w:t xml:space="preserve"> So what: </w:t>
      </w:r>
      <w:r>
        <w:t>Adds commercial LEO SATCOM to the bomber force; a path the theater must plan to protect.</w:t>
      </w:r>
      <w:r>
        <w:rPr>
          <w:color w:val="777777"/>
          <w:sz w:val="16"/>
        </w:rPr>
        <w:t xml:space="preserve"> [Air &amp; Space Forces Magazine, 2026-10-02; STRATCOM, PACOM]</w:t>
      </w:r>
    </w:p>
    <w:p>
      <w:pPr>
        <w:pStyle w:val="ListBullet"/>
      </w:pPr>
      <w:r>
        <w:rPr>
          <w:b/>
        </w:rPr>
        <w:t xml:space="preserve">[Force] </w:t>
      </w:r>
      <w:r>
        <w:rPr>
          <w:b/>
        </w:rPr>
        <w:t xml:space="preserve">7th Air Force Ends ‘Super Squadron’ Test, Returns F-16s to Kunsan. </w:t>
      </w:r>
      <w:r>
        <w:t>7th AF ended its F-16 Super Squadron test at Osan and returned jets to Kunsan; Korea now has three F-16 squadrons, two at Kunsan and one at Osan.</w:t>
      </w:r>
      <w:r>
        <w:rPr>
          <w:b/>
        </w:rPr>
        <w:t xml:space="preserve"> So what: </w:t>
      </w:r>
      <w:r>
        <w:t>Restored two-base fighter posture in Korea changes the space support footprint USFK needs.</w:t>
      </w:r>
      <w:r>
        <w:rPr>
          <w:color w:val="777777"/>
          <w:sz w:val="16"/>
        </w:rPr>
        <w:t xml:space="preserve"> [Air &amp; Space Forces Magazine, 2026-10-02;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[C2] </w:t>
      </w:r>
      <w:r>
        <w:rPr>
          <w:b/>
        </w:rPr>
        <w:t xml:space="preserve">PACAF Trilateral AOC Exchange drives combined C2, operational readiness. </w:t>
      </w:r>
      <w:r>
        <w:t>US, Australian and Japanese air operations center leaders met at JBPHH 14–16 Sep for AOC-to-AOC Exchange 26-2 to build combined C2 and readiness.</w:t>
      </w:r>
      <w:r>
        <w:rPr>
          <w:b/>
        </w:rPr>
        <w:t xml:space="preserve"> So what: </w:t>
      </w:r>
      <w:r>
        <w:t>Combined AOC links are where Guardian liaisons can put space effects into air tasking.</w:t>
      </w:r>
      <w:r>
        <w:rPr>
          <w:color w:val="777777"/>
          <w:sz w:val="16"/>
        </w:rPr>
        <w:t xml:space="preserve"> [U.S. Pacific Command, 2026-09-28; PACOM]</w:t>
      </w:r>
    </w:p>
    <w:p>
      <w:pPr>
        <w:pStyle w:val="ListBullet"/>
      </w:pPr>
      <w:r>
        <w:rPr>
          <w:b/>
        </w:rPr>
        <w:t xml:space="preserve">[Planning] </w:t>
      </w:r>
      <w:r>
        <w:rPr>
          <w:b/>
        </w:rPr>
        <w:t xml:space="preserve">Marine Corps plans new warfighter test for future generals. </w:t>
      </w:r>
      <w:r>
        <w:t>The Marine Corps will test colonels up for brigadier general in a Joint Warfighter Evaluation: plan and lead an all-domain JTF operation against a peer by Feb 2027.</w:t>
      </w:r>
      <w:r>
        <w:rPr>
          <w:b/>
        </w:rPr>
        <w:t xml:space="preserve"> So what: </w:t>
      </w:r>
      <w:r>
        <w:t>Future GOs will be graded on all-domain planning; space must be in the scenario.</w:t>
      </w:r>
      <w:r>
        <w:rPr>
          <w:color w:val="777777"/>
          <w:sz w:val="16"/>
        </w:rPr>
        <w:t xml:space="preserve"> [Military Times, 2026-10-02; PACOM]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Tropic Lightning Division Tests Communication Capabilities Under Combat Conditions. </w:t>
      </w:r>
      <w:r>
        <w:t>The 25th Infantry Division's 2nd Mobile Brigade tested new command-and-control systems under live tactical conditions in Exercise Nakoa Fleek in Hawaii.</w:t>
      </w:r>
      <w:r>
        <w:rPr>
          <w:b/>
        </w:rPr>
        <w:t xml:space="preserve"> So what: </w:t>
      </w:r>
      <w:r>
        <w:t>Hawaii field C2 tests are a ready venue to add degraded SATCOM and GPS conditions.</w:t>
      </w:r>
      <w:r>
        <w:rPr>
          <w:color w:val="777777"/>
          <w:sz w:val="16"/>
        </w:rPr>
        <w:t xml:space="preserve"> [Department of War, 2026-09-28; PACOM]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Partner to Win: Space forces Japan Integrates Regional Space Advisors to Deepen Japanese Partnership. </w:t>
      </w:r>
      <w:r>
        <w:t>U.S. Space Forces-Japan at Yokota has put Regional Space Advisors into its daily operations to deepen space cooperation with Japan.</w:t>
      </w:r>
      <w:r>
        <w:rPr>
          <w:b/>
        </w:rPr>
        <w:t xml:space="preserve"> So what: </w:t>
      </w:r>
      <w:r>
        <w:t>Advisors embedded in daily ops set conditions to move Japan from Share toward Plan.</w:t>
      </w:r>
      <w:r>
        <w:rPr>
          <w:color w:val="777777"/>
          <w:sz w:val="16"/>
        </w:rPr>
        <w:t xml:space="preserve"> [U.S. Pacific Command, 2026-10-02; PACOM, SPACECOM]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Taiwan, U.K. sign science, technology deal covering 3 areas. </w:t>
      </w:r>
      <w:r>
        <w:t>Taiwan and the UK signed an agreement on joint projects in satellite communications, silicon photonics and semiconductor talent, Taiwan's NSTC said on 3 Oct.</w:t>
      </w:r>
      <w:r>
        <w:rPr>
          <w:b/>
        </w:rPr>
        <w:t xml:space="preserve"> So what: </w:t>
      </w:r>
      <w:r>
        <w:t>Partner SATCOM ties with Taiwan widen the base for resilient regional communications.</w:t>
      </w:r>
      <w:r>
        <w:rPr>
          <w:color w:val="777777"/>
          <w:sz w:val="16"/>
        </w:rPr>
        <w:t xml:space="preserve"> [Focus Taiwan (CNA), 2026-10-02;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Taiwan-donated patrol vessel commissioned into Philippine Coast Guard. </w:t>
      </w:r>
      <w:r>
        <w:t>A patrol vessel donated by Taiwan's Coast Guard Administration was commissioned into the Philippine Coast Guard on 2 Oct (Focus Taiwan).</w:t>
      </w:r>
      <w:r>
        <w:rPr>
          <w:b/>
        </w:rPr>
        <w:t xml:space="preserve"> So what: </w:t>
      </w:r>
      <w:r>
        <w:t>Taiwan-Philippine maritime ties grow; space MDA shared with Manila gains another user.</w:t>
      </w:r>
      <w:r>
        <w:rPr>
          <w:color w:val="777777"/>
          <w:sz w:val="16"/>
        </w:rPr>
        <w:t xml:space="preserve"> [Focus Taiwan (CNA), 2026-10-02; PACOM]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U.S., Indian Forces Fly, Fight Together in Combined Air Assault. </w:t>
      </w:r>
      <w:r>
        <w:t>US and Indian Army forces ran a combined air assault in mixed formations near Auli during Yudh Abhyas 2026, which closed 27 Sep after three weeks.</w:t>
      </w:r>
      <w:r>
        <w:rPr>
          <w:b/>
        </w:rPr>
        <w:t xml:space="preserve"> So what: </w:t>
      </w:r>
      <w:r>
        <w:t>Mixed US-Indian formations hold India at Train; space support can join the next iteration.</w:t>
      </w:r>
      <w:r>
        <w:rPr>
          <w:color w:val="777777"/>
          <w:sz w:val="16"/>
        </w:rPr>
        <w:t xml:space="preserve"> [Department of War, 2026-09-28;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SDA T1 Transport Layer (Northrop) launch 5 Oct 0817Z; DPRK follow-on launches and claims of a new IRBM.</w:t>
      </w:r>
    </w:p>
    <w:p>
      <w:pPr>
        <w:pStyle w:val="ListBullet"/>
      </w:pPr>
      <w:r>
        <w:t>GPS NANU 2026083: PRN12 outage 8–9 Oct; SWPC G1 watch 4 Oct; COSMOS 1598 vs FENGYUN 1C debris CDM.</w:t>
      </w:r>
    </w:p>
    <w:p>
      <w:pPr>
        <w:pStyle w:val="ListBullet"/>
      </w:pPr>
      <w:r>
        <w:t>ROK Nuri 5th launch 7 Oct; PRC Long March 12 NET 9 Oct; Next-Gen OPIR GEO-1 NET Oct.</w:t>
      </w:r>
    </w:p>
    <w:p>
      <w:pPr>
        <w:pStyle w:val="ListBullet"/>
      </w:pPr>
      <w:r>
        <w:t>NMESIS on Yonaguni during bilateral drills this month; FPDA Bersama Lima 12–21 Oct.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